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7C" w:rsidRDefault="0029367C">
      <w:pPr>
        <w:pStyle w:val="a3"/>
        <w:ind w:left="2293"/>
        <w:rPr>
          <w:rFonts w:ascii="Times New Roman"/>
          <w:sz w:val="20"/>
        </w:rPr>
      </w:pPr>
    </w:p>
    <w:p w:rsidR="0029367C" w:rsidRDefault="0029367C">
      <w:pPr>
        <w:pStyle w:val="a3"/>
        <w:rPr>
          <w:rFonts w:ascii="Times New Roman"/>
          <w:sz w:val="20"/>
        </w:rPr>
      </w:pPr>
    </w:p>
    <w:p w:rsidR="0029367C" w:rsidRDefault="0029367C">
      <w:pPr>
        <w:pStyle w:val="a3"/>
        <w:rPr>
          <w:rFonts w:ascii="Times New Roman"/>
          <w:sz w:val="20"/>
        </w:rPr>
      </w:pPr>
    </w:p>
    <w:p w:rsidR="0029367C" w:rsidRDefault="0029367C">
      <w:pPr>
        <w:pStyle w:val="a3"/>
        <w:rPr>
          <w:rFonts w:ascii="Times New Roman"/>
          <w:sz w:val="20"/>
        </w:rPr>
      </w:pPr>
    </w:p>
    <w:p w:rsidR="0029367C" w:rsidRDefault="0029367C">
      <w:pPr>
        <w:pStyle w:val="a3"/>
        <w:rPr>
          <w:rFonts w:ascii="Times New Roman"/>
          <w:sz w:val="20"/>
        </w:rPr>
      </w:pPr>
    </w:p>
    <w:p w:rsidR="0029367C" w:rsidRDefault="0029367C">
      <w:pPr>
        <w:pStyle w:val="a3"/>
        <w:rPr>
          <w:rFonts w:ascii="Times New Roman"/>
          <w:sz w:val="20"/>
        </w:rPr>
      </w:pPr>
    </w:p>
    <w:p w:rsidR="0029367C" w:rsidRPr="00CE681B" w:rsidRDefault="0029367C">
      <w:pPr>
        <w:pStyle w:val="a3"/>
        <w:spacing w:before="10"/>
        <w:rPr>
          <w:rFonts w:ascii="TH SarabunIT๙" w:hAnsi="TH SarabunIT๙" w:cs="TH SarabunIT๙"/>
          <w:sz w:val="110"/>
          <w:szCs w:val="110"/>
        </w:rPr>
      </w:pPr>
    </w:p>
    <w:p w:rsidR="0029367C" w:rsidRPr="00CE681B" w:rsidRDefault="003F00C0">
      <w:pPr>
        <w:spacing w:line="862" w:lineRule="exact"/>
        <w:ind w:left="916" w:right="927"/>
        <w:jc w:val="center"/>
        <w:rPr>
          <w:rFonts w:ascii="TH SarabunIT๙" w:eastAsia="Tahoma" w:hAnsi="TH SarabunIT๙" w:cs="TH SarabunIT๙"/>
          <w:b/>
          <w:bCs/>
          <w:sz w:val="110"/>
          <w:szCs w:val="110"/>
        </w:rPr>
      </w:pPr>
      <w:r w:rsidRPr="00CE681B">
        <w:rPr>
          <w:rFonts w:ascii="TH SarabunIT๙" w:eastAsia="Tahoma" w:hAnsi="TH SarabunIT๙" w:cs="TH SarabunIT๙"/>
          <w:b/>
          <w:bCs/>
          <w:w w:val="65"/>
          <w:sz w:val="110"/>
          <w:szCs w:val="110"/>
          <w:cs/>
          <w:lang w:bidi="th-TH"/>
        </w:rPr>
        <w:t>คู่มือปฏิบัติงานด้านการเงินและบัญชี</w:t>
      </w:r>
    </w:p>
    <w:p w:rsidR="0029367C" w:rsidRPr="00CE681B" w:rsidRDefault="00137F81">
      <w:pPr>
        <w:spacing w:before="266"/>
        <w:ind w:left="915" w:right="927"/>
        <w:jc w:val="center"/>
        <w:rPr>
          <w:rFonts w:ascii="TH SarabunIT๙" w:eastAsia="Tahoma" w:hAnsi="TH SarabunIT๙" w:cs="TH SarabunIT๙"/>
          <w:b/>
          <w:bCs/>
          <w:sz w:val="110"/>
          <w:szCs w:val="110"/>
          <w:lang w:bidi="th-TH"/>
        </w:rPr>
      </w:pPr>
      <w:r w:rsidRPr="00CE681B">
        <w:rPr>
          <w:rFonts w:ascii="TH SarabunIT๙" w:eastAsia="Tahoma" w:hAnsi="TH SarabunIT๙" w:cs="TH SarabunIT๙"/>
          <w:b/>
          <w:bCs/>
          <w:w w:val="70"/>
          <w:sz w:val="110"/>
          <w:szCs w:val="110"/>
          <w:cs/>
          <w:lang w:bidi="th-TH"/>
        </w:rPr>
        <w:t>กองการศึกษา  ศาส</w:t>
      </w:r>
      <w:bookmarkStart w:id="0" w:name="_GoBack"/>
      <w:bookmarkEnd w:id="0"/>
      <w:r w:rsidRPr="00CE681B">
        <w:rPr>
          <w:rFonts w:ascii="TH SarabunIT๙" w:eastAsia="Tahoma" w:hAnsi="TH SarabunIT๙" w:cs="TH SarabunIT๙"/>
          <w:b/>
          <w:bCs/>
          <w:w w:val="70"/>
          <w:sz w:val="110"/>
          <w:szCs w:val="110"/>
          <w:cs/>
          <w:lang w:bidi="th-TH"/>
        </w:rPr>
        <w:t>นาและวัฒนธรรม</w:t>
      </w:r>
    </w:p>
    <w:p w:rsidR="0029367C" w:rsidRPr="00CE681B" w:rsidRDefault="0029367C">
      <w:pPr>
        <w:pStyle w:val="a3"/>
        <w:spacing w:before="4"/>
        <w:rPr>
          <w:rFonts w:ascii="TH SarabunIT๙" w:hAnsi="TH SarabunIT๙" w:cs="TH SarabunIT๙"/>
          <w:b/>
          <w:sz w:val="110"/>
          <w:szCs w:val="110"/>
        </w:rPr>
      </w:pPr>
    </w:p>
    <w:p w:rsidR="0029367C" w:rsidRPr="00CE681B" w:rsidRDefault="003F00C0">
      <w:pPr>
        <w:spacing w:line="314" w:lineRule="auto"/>
        <w:ind w:left="1515" w:right="1522" w:hanging="6"/>
        <w:jc w:val="center"/>
        <w:rPr>
          <w:rFonts w:ascii="TH SarabunIT๙" w:eastAsia="Tahoma" w:hAnsi="TH SarabunIT๙" w:cs="TH SarabunIT๙"/>
          <w:b/>
          <w:bCs/>
          <w:w w:val="60"/>
          <w:sz w:val="110"/>
          <w:szCs w:val="110"/>
        </w:rPr>
      </w:pPr>
      <w:r w:rsidRPr="00CE681B">
        <w:rPr>
          <w:rFonts w:ascii="TH SarabunIT๙" w:eastAsia="Tahoma" w:hAnsi="TH SarabunIT๙" w:cs="TH SarabunIT๙"/>
          <w:b/>
          <w:bCs/>
          <w:w w:val="70"/>
          <w:sz w:val="110"/>
          <w:szCs w:val="110"/>
          <w:cs/>
          <w:lang w:bidi="th-TH"/>
        </w:rPr>
        <w:t>งานด้านการเงินและบัญชี</w:t>
      </w:r>
      <w:r w:rsidRPr="00CE681B">
        <w:rPr>
          <w:rFonts w:ascii="TH SarabunIT๙" w:eastAsia="Tahoma" w:hAnsi="TH SarabunIT๙" w:cs="TH SarabunIT๙"/>
          <w:b/>
          <w:bCs/>
          <w:spacing w:val="1"/>
          <w:w w:val="70"/>
          <w:sz w:val="110"/>
          <w:szCs w:val="110"/>
        </w:rPr>
        <w:t xml:space="preserve"> </w:t>
      </w:r>
    </w:p>
    <w:p w:rsidR="00137F81" w:rsidRPr="00CE681B" w:rsidRDefault="00137F81">
      <w:pPr>
        <w:spacing w:line="314" w:lineRule="auto"/>
        <w:ind w:left="1515" w:right="1522" w:hanging="6"/>
        <w:jc w:val="center"/>
        <w:rPr>
          <w:rFonts w:ascii="TH SarabunIT๙" w:eastAsia="Tahoma" w:hAnsi="TH SarabunIT๙" w:cs="TH SarabunIT๙"/>
          <w:b/>
          <w:bCs/>
          <w:w w:val="60"/>
          <w:sz w:val="110"/>
          <w:szCs w:val="110"/>
          <w:lang w:bidi="th-TH"/>
        </w:rPr>
      </w:pPr>
      <w:r w:rsidRPr="00CE681B">
        <w:rPr>
          <w:rFonts w:ascii="TH SarabunIT๙" w:eastAsia="Tahoma" w:hAnsi="TH SarabunIT๙" w:cs="TH SarabunIT๙"/>
          <w:b/>
          <w:bCs/>
          <w:w w:val="60"/>
          <w:sz w:val="110"/>
          <w:szCs w:val="110"/>
          <w:cs/>
          <w:lang w:bidi="th-TH"/>
        </w:rPr>
        <w:t>องค์การบริหารส่วนตำบลเขาชัยสน</w:t>
      </w:r>
    </w:p>
    <w:p w:rsidR="00137F81" w:rsidRPr="00CE681B" w:rsidRDefault="00137F81">
      <w:pPr>
        <w:spacing w:line="314" w:lineRule="auto"/>
        <w:ind w:left="1515" w:right="1522" w:hanging="6"/>
        <w:jc w:val="center"/>
        <w:rPr>
          <w:rFonts w:ascii="TH SarabunIT๙" w:eastAsia="Tahoma" w:hAnsi="TH SarabunIT๙" w:cs="TH SarabunIT๙"/>
          <w:b/>
          <w:bCs/>
          <w:sz w:val="110"/>
          <w:szCs w:val="110"/>
          <w:lang w:bidi="th-TH"/>
        </w:rPr>
      </w:pPr>
      <w:r w:rsidRPr="00CE681B">
        <w:rPr>
          <w:rFonts w:ascii="TH SarabunIT๙" w:eastAsia="Tahoma" w:hAnsi="TH SarabunIT๙" w:cs="TH SarabunIT๙"/>
          <w:b/>
          <w:bCs/>
          <w:w w:val="60"/>
          <w:sz w:val="110"/>
          <w:szCs w:val="110"/>
          <w:cs/>
          <w:lang w:bidi="th-TH"/>
        </w:rPr>
        <w:t>อำเภอเขาชัยสน  จังหวัดพัทลุง</w:t>
      </w:r>
    </w:p>
    <w:p w:rsidR="0029367C" w:rsidRPr="00CE681B" w:rsidRDefault="0029367C">
      <w:pPr>
        <w:spacing w:line="314" w:lineRule="auto"/>
        <w:jc w:val="center"/>
        <w:rPr>
          <w:rFonts w:ascii="TH SarabunIT๙" w:eastAsia="Tahoma" w:hAnsi="TH SarabunIT๙" w:cs="TH SarabunIT๙"/>
          <w:sz w:val="110"/>
          <w:szCs w:val="110"/>
        </w:rPr>
        <w:sectPr w:rsidR="0029367C" w:rsidRPr="00CE681B" w:rsidSect="00137F81">
          <w:type w:val="continuous"/>
          <w:pgSz w:w="11910" w:h="16840"/>
          <w:pgMar w:top="880" w:right="711" w:bottom="280" w:left="1418" w:header="720" w:footer="720" w:gutter="0"/>
          <w:cols w:space="720"/>
        </w:sectPr>
      </w:pPr>
    </w:p>
    <w:p w:rsidR="0029367C" w:rsidRDefault="003F00C0" w:rsidP="00137F81">
      <w:pPr>
        <w:pStyle w:val="a3"/>
        <w:spacing w:before="7"/>
        <w:rPr>
          <w:sz w:val="20"/>
        </w:rPr>
      </w:pPr>
      <w:r>
        <w:rPr>
          <w:noProof/>
          <w:lang w:bidi="th-TH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0</wp:posOffset>
            </wp:positionV>
            <wp:extent cx="6100583" cy="958517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583" cy="958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bidi="th-TH"/>
        </w:rPr>
        <w:drawing>
          <wp:inline distT="0" distB="0" distL="0" distR="0">
            <wp:extent cx="5311980" cy="93096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980" cy="93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ind w:left="104"/>
        <w:rPr>
          <w:sz w:val="20"/>
        </w:r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285289" cy="92811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289" cy="928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ind w:left="148"/>
        <w:rPr>
          <w:sz w:val="20"/>
        </w:r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588775" cy="777620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775" cy="777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142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spacing w:before="7"/>
        <w:rPr>
          <w:sz w:val="17"/>
        </w:rPr>
      </w:pPr>
      <w:r>
        <w:rPr>
          <w:noProof/>
          <w:lang w:bidi="th-TH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1022985</wp:posOffset>
            </wp:positionH>
            <wp:positionV relativeFrom="page">
              <wp:posOffset>352425</wp:posOffset>
            </wp:positionV>
            <wp:extent cx="6164508" cy="899978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508" cy="899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67C" w:rsidRDefault="0029367C">
      <w:pPr>
        <w:rPr>
          <w:sz w:val="17"/>
        </w:rPr>
        <w:sectPr w:rsidR="0029367C">
          <w:pgSz w:w="11910" w:h="16840"/>
          <w:pgMar w:top="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ind w:left="811"/>
        <w:rPr>
          <w:sz w:val="20"/>
        </w:r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143633" cy="814959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633" cy="81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62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ind w:left="108"/>
        <w:rPr>
          <w:sz w:val="20"/>
        </w:r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241721" cy="982332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721" cy="982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ind w:left="239"/>
        <w:rPr>
          <w:sz w:val="20"/>
        </w:r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452150" cy="979265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150" cy="979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460" w:right="1020" w:bottom="280" w:left="1600" w:header="720" w:footer="720" w:gutter="0"/>
          <w:cols w:space="720"/>
        </w:sectPr>
      </w:pPr>
    </w:p>
    <w:p w:rsidR="0029367C" w:rsidRDefault="003F00C0">
      <w:pPr>
        <w:pStyle w:val="a3"/>
        <w:ind w:left="101"/>
        <w:rPr>
          <w:sz w:val="20"/>
        </w:r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512603" cy="971264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603" cy="971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rPr>
          <w:sz w:val="20"/>
        </w:rPr>
        <w:sectPr w:rsidR="0029367C">
          <w:pgSz w:w="11910" w:h="16840"/>
          <w:pgMar w:top="0" w:right="1020" w:bottom="280" w:left="1600" w:header="720" w:footer="720" w:gutter="0"/>
          <w:cols w:space="720"/>
        </w:sectPr>
      </w:pPr>
    </w:p>
    <w:p w:rsidR="0029367C" w:rsidRDefault="003F00C0" w:rsidP="00137F81">
      <w:pPr>
        <w:pStyle w:val="a3"/>
        <w:ind w:left="101"/>
        <w:rPr>
          <w:sz w:val="20"/>
        </w:rPr>
        <w:sectPr w:rsidR="0029367C">
          <w:pgSz w:w="11910" w:h="16840"/>
          <w:pgMar w:top="0" w:right="1020" w:bottom="280" w:left="1600" w:header="720" w:footer="720" w:gutter="0"/>
          <w:cols w:space="720"/>
        </w:sectPr>
      </w:pPr>
      <w:r>
        <w:rPr>
          <w:noProof/>
          <w:sz w:val="20"/>
          <w:lang w:bidi="th-TH"/>
        </w:rPr>
        <w:lastRenderedPageBreak/>
        <w:drawing>
          <wp:inline distT="0" distB="0" distL="0" distR="0">
            <wp:extent cx="5552521" cy="957357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521" cy="957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7C" w:rsidRDefault="0029367C">
      <w:pPr>
        <w:pStyle w:val="a3"/>
        <w:spacing w:before="7"/>
        <w:rPr>
          <w:sz w:val="17"/>
        </w:rPr>
      </w:pPr>
    </w:p>
    <w:sectPr w:rsidR="0029367C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7C"/>
    <w:rsid w:val="00137F81"/>
    <w:rsid w:val="0029367C"/>
    <w:rsid w:val="003A24C8"/>
    <w:rsid w:val="003F00C0"/>
    <w:rsid w:val="00CE681B"/>
    <w:rsid w:val="00E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1AC66-3645-465B-834C-0BD111C2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Mr.KKD</cp:lastModifiedBy>
  <cp:revision>2</cp:revision>
  <dcterms:created xsi:type="dcterms:W3CDTF">2024-04-05T07:09:00Z</dcterms:created>
  <dcterms:modified xsi:type="dcterms:W3CDTF">2024-04-05T07:09:00Z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